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3868" w14:textId="42A18755" w:rsidR="00CA2851" w:rsidRPr="000F312C" w:rsidRDefault="005F171A" w:rsidP="000F312C">
      <w:pPr>
        <w:pStyle w:val="LPCHeader"/>
      </w:pPr>
      <w:r>
        <w:t>CHADLINGTON</w:t>
      </w:r>
      <w:r w:rsidR="00E956CB" w:rsidRPr="000F312C">
        <w:t xml:space="preserve"> </w:t>
      </w:r>
      <w:r w:rsidR="001761E3" w:rsidRPr="000F312C">
        <w:t>PARISH COUNCIL</w:t>
      </w:r>
    </w:p>
    <w:p w14:paraId="26B0E212" w14:textId="0362F83F" w:rsidR="000F312C" w:rsidRPr="000F312C" w:rsidRDefault="000F312C" w:rsidP="000F312C">
      <w:pPr>
        <w:pStyle w:val="LPCHeader"/>
      </w:pPr>
      <w:r w:rsidRPr="000F312C">
        <w:t>Review of Effectiveness of Internal Auditor for the year 202</w:t>
      </w:r>
      <w:r w:rsidR="001C5090">
        <w:t>2-2023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42"/>
        <w:gridCol w:w="931"/>
        <w:gridCol w:w="1479"/>
        <w:gridCol w:w="2990"/>
        <w:gridCol w:w="743"/>
        <w:gridCol w:w="2883"/>
        <w:gridCol w:w="613"/>
      </w:tblGrid>
      <w:tr w:rsidR="009C4B4B" w:rsidRPr="005274F6" w14:paraId="72ADD4D9" w14:textId="77777777" w:rsidTr="000F312C">
        <w:trPr>
          <w:trHeight w:val="503"/>
          <w:tblHeader/>
        </w:trPr>
        <w:tc>
          <w:tcPr>
            <w:tcW w:w="3119" w:type="dxa"/>
            <w:gridSpan w:val="4"/>
            <w:vAlign w:val="center"/>
          </w:tcPr>
          <w:p w14:paraId="4229FB97" w14:textId="675AB5EF" w:rsidR="009C4B4B" w:rsidRPr="005274F6" w:rsidRDefault="009C4B4B" w:rsidP="000F312C">
            <w:pPr>
              <w:pStyle w:val="LauntonNormal"/>
            </w:pPr>
            <w:r w:rsidRPr="005274F6">
              <w:t>Expected Standard</w:t>
            </w:r>
          </w:p>
        </w:tc>
        <w:tc>
          <w:tcPr>
            <w:tcW w:w="7229" w:type="dxa"/>
            <w:gridSpan w:val="4"/>
            <w:vAlign w:val="center"/>
          </w:tcPr>
          <w:p w14:paraId="5FA5B216" w14:textId="66D851A4" w:rsidR="009C4B4B" w:rsidRPr="005274F6" w:rsidRDefault="009C4B4B" w:rsidP="000F312C">
            <w:pPr>
              <w:pStyle w:val="LauntonNormal"/>
            </w:pPr>
            <w:r w:rsidRPr="005274F6">
              <w:t>Evidence of Achievement</w:t>
            </w:r>
          </w:p>
        </w:tc>
      </w:tr>
      <w:tr w:rsidR="001761E3" w:rsidRPr="00AF0F67" w14:paraId="36587635" w14:textId="77777777" w:rsidTr="000F312C">
        <w:tc>
          <w:tcPr>
            <w:tcW w:w="567" w:type="dxa"/>
          </w:tcPr>
          <w:p w14:paraId="11CB8764" w14:textId="7E0B22BE" w:rsidR="001761E3" w:rsidRPr="00AF0F67" w:rsidRDefault="009C4B4B" w:rsidP="000F312C">
            <w:pPr>
              <w:pStyle w:val="LauntonNormal"/>
            </w:pPr>
            <w:r w:rsidRPr="00AF0F67">
              <w:t>1</w:t>
            </w:r>
          </w:p>
        </w:tc>
        <w:tc>
          <w:tcPr>
            <w:tcW w:w="2552" w:type="dxa"/>
            <w:gridSpan w:val="3"/>
          </w:tcPr>
          <w:p w14:paraId="4815B2DC" w14:textId="766E37A5" w:rsidR="001761E3" w:rsidRPr="00AF0F67" w:rsidRDefault="009C4B4B" w:rsidP="000F312C">
            <w:pPr>
              <w:pStyle w:val="LauntonNormal"/>
            </w:pPr>
            <w:r w:rsidRPr="00AF0F67">
              <w:t>Scope of Internal Audit</w:t>
            </w:r>
          </w:p>
        </w:tc>
        <w:tc>
          <w:tcPr>
            <w:tcW w:w="7229" w:type="dxa"/>
            <w:gridSpan w:val="4"/>
          </w:tcPr>
          <w:p w14:paraId="037B9038" w14:textId="486F757E" w:rsidR="001761E3" w:rsidRPr="00AF0F67" w:rsidRDefault="009C4B4B" w:rsidP="000F312C">
            <w:pPr>
              <w:pStyle w:val="LauntonNormal"/>
            </w:pPr>
            <w:r w:rsidRPr="00AF0F67">
              <w:t>The scope of audit work include</w:t>
            </w:r>
            <w:r w:rsidR="00E41CC6">
              <w:t>d</w:t>
            </w:r>
            <w:r w:rsidRPr="00AF0F67">
              <w:t xml:space="preserve"> reference to the risk management processes and internal controls. Terms of reference </w:t>
            </w:r>
            <w:r w:rsidR="00E41CC6">
              <w:t>were</w:t>
            </w:r>
            <w:r w:rsidRPr="00AF0F67">
              <w:t xml:space="preserve"> set out in the letter of appointment of the internal auditor.</w:t>
            </w:r>
          </w:p>
        </w:tc>
      </w:tr>
      <w:tr w:rsidR="001761E3" w:rsidRPr="00AF0F67" w14:paraId="1C2AF5DD" w14:textId="77777777" w:rsidTr="000F312C">
        <w:tc>
          <w:tcPr>
            <w:tcW w:w="567" w:type="dxa"/>
          </w:tcPr>
          <w:p w14:paraId="7ABB9C21" w14:textId="246599B3" w:rsidR="001761E3" w:rsidRPr="00AF0F67" w:rsidRDefault="00067787" w:rsidP="000F312C">
            <w:pPr>
              <w:pStyle w:val="LauntonNormal"/>
            </w:pPr>
            <w:r w:rsidRPr="00AF0F67">
              <w:t>2</w:t>
            </w:r>
          </w:p>
        </w:tc>
        <w:tc>
          <w:tcPr>
            <w:tcW w:w="2552" w:type="dxa"/>
            <w:gridSpan w:val="3"/>
          </w:tcPr>
          <w:p w14:paraId="0A6185C4" w14:textId="289FFFF7" w:rsidR="001761E3" w:rsidRPr="00AF0F67" w:rsidRDefault="00067787" w:rsidP="000F312C">
            <w:pPr>
              <w:pStyle w:val="LauntonNormal"/>
            </w:pPr>
            <w:r w:rsidRPr="00AF0F67">
              <w:t>Independence</w:t>
            </w:r>
          </w:p>
        </w:tc>
        <w:tc>
          <w:tcPr>
            <w:tcW w:w="7229" w:type="dxa"/>
            <w:gridSpan w:val="4"/>
          </w:tcPr>
          <w:p w14:paraId="5A5579B5" w14:textId="0A92BDEF" w:rsidR="001761E3" w:rsidRPr="00AF0F67" w:rsidRDefault="00067787" w:rsidP="000F312C">
            <w:pPr>
              <w:pStyle w:val="LauntonNormal"/>
            </w:pPr>
            <w:r w:rsidRPr="00AF0F67">
              <w:t>The Internal Auditor ha</w:t>
            </w:r>
            <w:r w:rsidR="00E41CC6">
              <w:t>d</w:t>
            </w:r>
            <w:r w:rsidRPr="00AF0F67">
              <w:t xml:space="preserve"> direct access to the RFO and if necessary to the Chairman.  The annual report was made by letter addressed directly to </w:t>
            </w:r>
            <w:r w:rsidR="005F171A">
              <w:t>Chadlington</w:t>
            </w:r>
            <w:r w:rsidR="00640F34" w:rsidRPr="00AF0F67">
              <w:t xml:space="preserve"> </w:t>
            </w:r>
            <w:r w:rsidRPr="00AF0F67">
              <w:t xml:space="preserve">Parish Council and signed personally by the auditor.  The auditor does not have any other role in relation to </w:t>
            </w:r>
            <w:r w:rsidR="005F171A">
              <w:t>Chadlington</w:t>
            </w:r>
            <w:r w:rsidR="00EE2A52" w:rsidRPr="00AF0F67">
              <w:t xml:space="preserve"> </w:t>
            </w:r>
            <w:r w:rsidRPr="00AF0F67">
              <w:t>Parish Council.</w:t>
            </w:r>
          </w:p>
        </w:tc>
      </w:tr>
      <w:tr w:rsidR="001761E3" w:rsidRPr="005F171A" w14:paraId="4751DB96" w14:textId="77777777" w:rsidTr="000F312C">
        <w:tc>
          <w:tcPr>
            <w:tcW w:w="567" w:type="dxa"/>
          </w:tcPr>
          <w:p w14:paraId="3726E259" w14:textId="553CDB57" w:rsidR="000F312C" w:rsidRPr="005F171A" w:rsidRDefault="000F312C" w:rsidP="000F312C">
            <w:pPr>
              <w:pStyle w:val="LauntonNormal"/>
            </w:pPr>
            <w:r w:rsidRPr="005F171A">
              <w:t>3</w:t>
            </w:r>
          </w:p>
        </w:tc>
        <w:tc>
          <w:tcPr>
            <w:tcW w:w="2552" w:type="dxa"/>
            <w:gridSpan w:val="3"/>
          </w:tcPr>
          <w:p w14:paraId="69C6399C" w14:textId="2A0BE521" w:rsidR="001761E3" w:rsidRPr="005F171A" w:rsidRDefault="00067787" w:rsidP="000F312C">
            <w:pPr>
              <w:pStyle w:val="LauntonNormal"/>
            </w:pPr>
            <w:r w:rsidRPr="005F171A">
              <w:t>Competence</w:t>
            </w:r>
          </w:p>
        </w:tc>
        <w:tc>
          <w:tcPr>
            <w:tcW w:w="7229" w:type="dxa"/>
            <w:gridSpan w:val="4"/>
          </w:tcPr>
          <w:p w14:paraId="749D083C" w14:textId="36B84C36" w:rsidR="001761E3" w:rsidRPr="005F171A" w:rsidRDefault="00067787" w:rsidP="000F312C">
            <w:pPr>
              <w:pStyle w:val="LauntonNormal"/>
            </w:pPr>
            <w:r w:rsidRPr="005F171A">
              <w:t xml:space="preserve">The letter received and comments from the internal audit inspection were seen by Parish Council.  The internal audit report </w:t>
            </w:r>
            <w:r w:rsidR="00D30077" w:rsidRPr="005F171A">
              <w:t>and list of recommendations were</w:t>
            </w:r>
            <w:r w:rsidRPr="005F171A">
              <w:t xml:space="preserve"> discussed by the full Council at the meeting on </w:t>
            </w:r>
            <w:r w:rsidR="00A221CB">
              <w:t>15 May 2023</w:t>
            </w:r>
            <w:r w:rsidRPr="005F171A">
              <w:t>. There is no evidence that internal audit work has not been carried out ethically.</w:t>
            </w:r>
          </w:p>
        </w:tc>
      </w:tr>
      <w:tr w:rsidR="001761E3" w:rsidRPr="005F171A" w14:paraId="74662468" w14:textId="77777777" w:rsidTr="000F312C">
        <w:tc>
          <w:tcPr>
            <w:tcW w:w="567" w:type="dxa"/>
          </w:tcPr>
          <w:p w14:paraId="2A61D1A6" w14:textId="1AB77525" w:rsidR="001761E3" w:rsidRPr="005F171A" w:rsidRDefault="000F312C" w:rsidP="000F312C">
            <w:pPr>
              <w:pStyle w:val="LauntonNormal"/>
            </w:pPr>
            <w:r w:rsidRPr="005F171A">
              <w:t>4</w:t>
            </w:r>
          </w:p>
        </w:tc>
        <w:tc>
          <w:tcPr>
            <w:tcW w:w="2552" w:type="dxa"/>
            <w:gridSpan w:val="3"/>
          </w:tcPr>
          <w:p w14:paraId="05B4A413" w14:textId="065568D4" w:rsidR="001761E3" w:rsidRPr="005F171A" w:rsidRDefault="00067787" w:rsidP="000F312C">
            <w:pPr>
              <w:pStyle w:val="LauntonNormal"/>
            </w:pPr>
            <w:r w:rsidRPr="005F171A">
              <w:t>Relationships</w:t>
            </w:r>
          </w:p>
        </w:tc>
        <w:tc>
          <w:tcPr>
            <w:tcW w:w="7229" w:type="dxa"/>
            <w:gridSpan w:val="4"/>
          </w:tcPr>
          <w:p w14:paraId="7E072D6A" w14:textId="49FDC648" w:rsidR="001761E3" w:rsidRPr="005F171A" w:rsidRDefault="00067787" w:rsidP="000F312C">
            <w:pPr>
              <w:pStyle w:val="LauntonNormal"/>
            </w:pPr>
            <w:r w:rsidRPr="005F171A">
              <w:t>Responsibilities are defined in the job description for the Clerk/RFO</w:t>
            </w:r>
            <w:r w:rsidR="00AF7122" w:rsidRPr="005F171A">
              <w:t>,</w:t>
            </w:r>
            <w:r w:rsidRPr="005F171A">
              <w:t xml:space="preserve"> and responsibilities for Councillors are stated under risk management. The Clerk/RFO has access to the Governance and Accountability Guide.</w:t>
            </w:r>
            <w:r w:rsidR="00AF7122" w:rsidRPr="005F171A">
              <w:br/>
              <w:t xml:space="preserve">Responsibilities are </w:t>
            </w:r>
            <w:r w:rsidR="00AF5989" w:rsidRPr="005F171A">
              <w:t>stipulated in Standing Orders and Financial Regulations.</w:t>
            </w:r>
          </w:p>
        </w:tc>
      </w:tr>
      <w:tr w:rsidR="001761E3" w:rsidRPr="005F171A" w14:paraId="0C720E6C" w14:textId="77777777" w:rsidTr="000F312C">
        <w:tc>
          <w:tcPr>
            <w:tcW w:w="567" w:type="dxa"/>
          </w:tcPr>
          <w:p w14:paraId="0D8F8F03" w14:textId="0B15CC6F" w:rsidR="001761E3" w:rsidRPr="005F171A" w:rsidRDefault="000F312C" w:rsidP="000F312C">
            <w:pPr>
              <w:pStyle w:val="LauntonNormal"/>
            </w:pPr>
            <w:r w:rsidRPr="005F171A">
              <w:t>5</w:t>
            </w:r>
          </w:p>
        </w:tc>
        <w:tc>
          <w:tcPr>
            <w:tcW w:w="2552" w:type="dxa"/>
            <w:gridSpan w:val="3"/>
          </w:tcPr>
          <w:p w14:paraId="576E28DA" w14:textId="65932E3E" w:rsidR="001761E3" w:rsidRPr="005F171A" w:rsidRDefault="00067787" w:rsidP="000F312C">
            <w:pPr>
              <w:pStyle w:val="LauntonNormal"/>
            </w:pPr>
            <w:r w:rsidRPr="005F171A">
              <w:t>Audit Planning and Reporting</w:t>
            </w:r>
          </w:p>
        </w:tc>
        <w:tc>
          <w:tcPr>
            <w:tcW w:w="7229" w:type="dxa"/>
            <w:gridSpan w:val="4"/>
          </w:tcPr>
          <w:p w14:paraId="382206F7" w14:textId="7750801F" w:rsidR="001761E3" w:rsidRPr="005F171A" w:rsidRDefault="00067787" w:rsidP="000F312C">
            <w:pPr>
              <w:pStyle w:val="LauntonNormal"/>
            </w:pPr>
            <w:r w:rsidRPr="005F171A">
              <w:t xml:space="preserve">The Annual Return was signed on </w:t>
            </w:r>
            <w:r w:rsidR="009C7E83">
              <w:t>08 May 2023</w:t>
            </w:r>
            <w:r w:rsidR="00FF55EA" w:rsidRPr="005F171A">
              <w:t xml:space="preserve"> </w:t>
            </w:r>
            <w:r w:rsidRPr="005F171A">
              <w:t>by the Internal Auditor.</w:t>
            </w:r>
            <w:r w:rsidR="004A40A0" w:rsidRPr="005F171A">
              <w:br/>
            </w:r>
            <w:r w:rsidR="004C7A68" w:rsidRPr="005F171A">
              <w:t>The internal auditor for 202</w:t>
            </w:r>
            <w:r w:rsidR="005F171A" w:rsidRPr="005F171A">
              <w:t>2</w:t>
            </w:r>
            <w:r w:rsidR="004C7A68" w:rsidRPr="005F171A">
              <w:t>-2</w:t>
            </w:r>
            <w:r w:rsidR="005F171A" w:rsidRPr="005F171A">
              <w:t>3</w:t>
            </w:r>
            <w:r w:rsidR="004C7A68" w:rsidRPr="005F171A">
              <w:t xml:space="preserve"> was </w:t>
            </w:r>
            <w:r w:rsidR="00FB6152" w:rsidRPr="005F171A">
              <w:t xml:space="preserve">appointed on </w:t>
            </w:r>
            <w:r w:rsidR="005F171A" w:rsidRPr="005F171A">
              <w:t>09 May 2022.</w:t>
            </w:r>
          </w:p>
        </w:tc>
      </w:tr>
      <w:tr w:rsidR="00BE6687" w:rsidRPr="005F171A" w14:paraId="786A2A3D" w14:textId="77777777" w:rsidTr="000F312C">
        <w:tc>
          <w:tcPr>
            <w:tcW w:w="567" w:type="dxa"/>
          </w:tcPr>
          <w:p w14:paraId="6BFB4604" w14:textId="5E507672" w:rsidR="00BE6687" w:rsidRPr="005F171A" w:rsidRDefault="000F312C" w:rsidP="000F312C">
            <w:pPr>
              <w:pStyle w:val="LauntonNormal"/>
            </w:pPr>
            <w:r w:rsidRPr="005F171A">
              <w:t>6</w:t>
            </w:r>
          </w:p>
        </w:tc>
        <w:tc>
          <w:tcPr>
            <w:tcW w:w="2552" w:type="dxa"/>
            <w:gridSpan w:val="3"/>
          </w:tcPr>
          <w:p w14:paraId="21B9E903" w14:textId="6832E7E1" w:rsidR="00BE6687" w:rsidRPr="005F171A" w:rsidRDefault="00BE6687" w:rsidP="000F312C">
            <w:pPr>
              <w:pStyle w:val="LauntonNormal"/>
            </w:pPr>
            <w:r w:rsidRPr="005F171A">
              <w:t>Understanding the organisation, needs and objectives</w:t>
            </w:r>
          </w:p>
        </w:tc>
        <w:tc>
          <w:tcPr>
            <w:tcW w:w="7229" w:type="dxa"/>
            <w:gridSpan w:val="4"/>
          </w:tcPr>
          <w:p w14:paraId="742CDEBF" w14:textId="1626285C" w:rsidR="00BE6687" w:rsidRPr="005F171A" w:rsidRDefault="00A07D5C" w:rsidP="000F312C">
            <w:pPr>
              <w:pStyle w:val="LauntonNormal"/>
            </w:pPr>
            <w:r w:rsidRPr="005F171A">
              <w:t>The internal auditor unders</w:t>
            </w:r>
            <w:r w:rsidR="00E41CC6" w:rsidRPr="005F171A">
              <w:t>tood</w:t>
            </w:r>
            <w:r w:rsidRPr="005F171A">
              <w:t xml:space="preserve"> the requirements of </w:t>
            </w:r>
            <w:r w:rsidR="000903A1" w:rsidRPr="005F171A">
              <w:t>internal audit required for the AGAR.</w:t>
            </w:r>
            <w:r w:rsidR="000903A1" w:rsidRPr="005F171A">
              <w:br/>
              <w:t>The internal auditor has experience of parish councils</w:t>
            </w:r>
            <w:r w:rsidR="00E41CC6" w:rsidRPr="005F171A">
              <w:t>.</w:t>
            </w:r>
          </w:p>
        </w:tc>
      </w:tr>
      <w:tr w:rsidR="00BE6687" w:rsidRPr="00EF1B10" w14:paraId="18306CA4" w14:textId="77777777" w:rsidTr="000F312C">
        <w:tc>
          <w:tcPr>
            <w:tcW w:w="567" w:type="dxa"/>
          </w:tcPr>
          <w:p w14:paraId="473D7608" w14:textId="4FDCCF20" w:rsidR="00BE6687" w:rsidRPr="00EF1B10" w:rsidRDefault="000F312C" w:rsidP="000F312C">
            <w:pPr>
              <w:pStyle w:val="LauntonNormal"/>
            </w:pPr>
            <w:r w:rsidRPr="00EF1B10">
              <w:t>7</w:t>
            </w:r>
          </w:p>
        </w:tc>
        <w:tc>
          <w:tcPr>
            <w:tcW w:w="2552" w:type="dxa"/>
            <w:gridSpan w:val="3"/>
          </w:tcPr>
          <w:p w14:paraId="1BE5EB92" w14:textId="0820C2F9" w:rsidR="00BE6687" w:rsidRPr="00EF1B10" w:rsidRDefault="00BE6687" w:rsidP="000F312C">
            <w:pPr>
              <w:pStyle w:val="LauntonNormal"/>
            </w:pPr>
            <w:r w:rsidRPr="00EF1B10">
              <w:t>Be forward looking</w:t>
            </w:r>
          </w:p>
        </w:tc>
        <w:tc>
          <w:tcPr>
            <w:tcW w:w="7229" w:type="dxa"/>
            <w:gridSpan w:val="4"/>
          </w:tcPr>
          <w:p w14:paraId="5E8B11A2" w14:textId="2F707CEE" w:rsidR="00BE6687" w:rsidRPr="00EF1B10" w:rsidRDefault="00AF5989" w:rsidP="000F312C">
            <w:pPr>
              <w:pStyle w:val="LauntonNormal"/>
            </w:pPr>
            <w:r w:rsidRPr="00EF1B10">
              <w:t xml:space="preserve">The internal auditor provided </w:t>
            </w:r>
            <w:r w:rsidR="00E41758" w:rsidRPr="00EF1B10">
              <w:t>improvement recommendations.</w:t>
            </w:r>
            <w:r w:rsidR="00E41758" w:rsidRPr="00EF1B10">
              <w:br/>
              <w:t>The council</w:t>
            </w:r>
            <w:r w:rsidR="00A96355">
              <w:t xml:space="preserve"> noted </w:t>
            </w:r>
            <w:r w:rsidR="00CA2851">
              <w:t xml:space="preserve"> and responded to the recommendations.</w:t>
            </w:r>
          </w:p>
        </w:tc>
      </w:tr>
      <w:tr w:rsidR="00BE6687" w:rsidRPr="00EF1B10" w14:paraId="724AC06A" w14:textId="77777777" w:rsidTr="000F312C">
        <w:tc>
          <w:tcPr>
            <w:tcW w:w="567" w:type="dxa"/>
          </w:tcPr>
          <w:p w14:paraId="72701F6D" w14:textId="6502E50D" w:rsidR="00BE6687" w:rsidRPr="00EF1B10" w:rsidRDefault="000F312C" w:rsidP="000F312C">
            <w:pPr>
              <w:pStyle w:val="LauntonNormal"/>
            </w:pPr>
            <w:r w:rsidRPr="00EF1B10">
              <w:t>8</w:t>
            </w:r>
          </w:p>
        </w:tc>
        <w:tc>
          <w:tcPr>
            <w:tcW w:w="2552" w:type="dxa"/>
            <w:gridSpan w:val="3"/>
          </w:tcPr>
          <w:p w14:paraId="52727AC1" w14:textId="0EE8B3A2" w:rsidR="00BE6687" w:rsidRPr="00EF1B10" w:rsidRDefault="00BE6687" w:rsidP="000F312C">
            <w:pPr>
              <w:pStyle w:val="LauntonNormal"/>
            </w:pPr>
            <w:r w:rsidRPr="00EF1B10">
              <w:t>Be challenging</w:t>
            </w:r>
          </w:p>
        </w:tc>
        <w:tc>
          <w:tcPr>
            <w:tcW w:w="7229" w:type="dxa"/>
            <w:gridSpan w:val="4"/>
          </w:tcPr>
          <w:p w14:paraId="0CDC1628" w14:textId="3ADF0074" w:rsidR="00BE6687" w:rsidRPr="00EF1B10" w:rsidRDefault="001F408F" w:rsidP="000F312C">
            <w:pPr>
              <w:pStyle w:val="LauntonNormal"/>
            </w:pPr>
            <w:r w:rsidRPr="00EF1B10">
              <w:t xml:space="preserve">The internal auditor </w:t>
            </w:r>
            <w:r w:rsidR="00171C8C" w:rsidRPr="00EF1B10">
              <w:t xml:space="preserve">noted areas </w:t>
            </w:r>
            <w:r w:rsidR="00BD0EB6" w:rsidRPr="00EF1B10">
              <w:t>for improvement and action.</w:t>
            </w:r>
          </w:p>
        </w:tc>
      </w:tr>
      <w:tr w:rsidR="001761E3" w:rsidRPr="005274F6" w14:paraId="4D135790" w14:textId="77777777" w:rsidTr="000F312C">
        <w:tc>
          <w:tcPr>
            <w:tcW w:w="567" w:type="dxa"/>
          </w:tcPr>
          <w:p w14:paraId="51D9D19D" w14:textId="3B1A092D" w:rsidR="001761E3" w:rsidRPr="00EF1B10" w:rsidRDefault="000F312C" w:rsidP="000F312C">
            <w:pPr>
              <w:pStyle w:val="LauntonNormal"/>
            </w:pPr>
            <w:r w:rsidRPr="00EF1B10">
              <w:t>9</w:t>
            </w:r>
          </w:p>
        </w:tc>
        <w:tc>
          <w:tcPr>
            <w:tcW w:w="2552" w:type="dxa"/>
            <w:gridSpan w:val="3"/>
          </w:tcPr>
          <w:p w14:paraId="2C4B4F60" w14:textId="1CD8BB05" w:rsidR="001761E3" w:rsidRPr="00EF1B10" w:rsidRDefault="00BE6687" w:rsidP="000F312C">
            <w:pPr>
              <w:pStyle w:val="LauntonNormal"/>
            </w:pPr>
            <w:r w:rsidRPr="00EF1B10">
              <w:t>Ensure the right resources are available</w:t>
            </w:r>
          </w:p>
        </w:tc>
        <w:tc>
          <w:tcPr>
            <w:tcW w:w="7229" w:type="dxa"/>
            <w:gridSpan w:val="4"/>
          </w:tcPr>
          <w:p w14:paraId="6030D975" w14:textId="5659EAB2" w:rsidR="001761E3" w:rsidRPr="005274F6" w:rsidRDefault="00BE6687" w:rsidP="000F312C">
            <w:pPr>
              <w:pStyle w:val="LauntonNormal"/>
            </w:pPr>
            <w:r w:rsidRPr="00EF1B10">
              <w:t>Finance for i</w:t>
            </w:r>
            <w:r w:rsidR="00D1559B" w:rsidRPr="00EF1B10">
              <w:t>nternal audit is included under</w:t>
            </w:r>
            <w:r w:rsidR="00EF1B10" w:rsidRPr="00EF1B10">
              <w:t xml:space="preserve"> Administration </w:t>
            </w:r>
            <w:r w:rsidRPr="00EF1B10">
              <w:t xml:space="preserve">when setting the precept.  The internal auditor </w:t>
            </w:r>
            <w:r w:rsidR="00D1559B" w:rsidRPr="00EF1B10">
              <w:t>company</w:t>
            </w:r>
            <w:r w:rsidRPr="00EF1B10">
              <w:t xml:space="preserve"> fully understands the Parish Council and the legal and corporate framework in which it operates. </w:t>
            </w:r>
            <w:r w:rsidR="00121F56" w:rsidRPr="00EF1B10">
              <w:t xml:space="preserve"> </w:t>
            </w:r>
            <w:r w:rsidRPr="00EF1B10">
              <w:t>Access to all the latest Guidelines is available via the appropriate websites.</w:t>
            </w:r>
          </w:p>
        </w:tc>
      </w:tr>
      <w:tr w:rsidR="00BE6687" w:rsidRPr="005274F6" w14:paraId="5CDD36FF" w14:textId="77777777" w:rsidTr="000F3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09" w:type="dxa"/>
          <w:wAfter w:w="613" w:type="dxa"/>
          <w:trHeight w:val="720"/>
        </w:trPr>
        <w:tc>
          <w:tcPr>
            <w:tcW w:w="931" w:type="dxa"/>
            <w:vAlign w:val="bottom"/>
          </w:tcPr>
          <w:p w14:paraId="68361C05" w14:textId="7533B764" w:rsidR="00BE6687" w:rsidRPr="005274F6" w:rsidRDefault="00BE6687" w:rsidP="000F312C">
            <w:pPr>
              <w:pStyle w:val="LauntonNormal"/>
            </w:pPr>
            <w:r w:rsidRPr="005274F6">
              <w:t>Signed:</w:t>
            </w:r>
          </w:p>
        </w:tc>
        <w:tc>
          <w:tcPr>
            <w:tcW w:w="4469" w:type="dxa"/>
            <w:gridSpan w:val="2"/>
            <w:tcBorders>
              <w:bottom w:val="dotted" w:sz="4" w:space="0" w:color="auto"/>
            </w:tcBorders>
            <w:vAlign w:val="bottom"/>
          </w:tcPr>
          <w:p w14:paraId="7EDDD71C" w14:textId="77777777" w:rsidR="00BE6687" w:rsidRPr="005274F6" w:rsidRDefault="00BE6687" w:rsidP="000F312C">
            <w:pPr>
              <w:pStyle w:val="LauntonNormal"/>
            </w:pPr>
          </w:p>
        </w:tc>
        <w:tc>
          <w:tcPr>
            <w:tcW w:w="743" w:type="dxa"/>
            <w:vAlign w:val="bottom"/>
          </w:tcPr>
          <w:p w14:paraId="1F925193" w14:textId="0DAB4E14" w:rsidR="00BE6687" w:rsidRPr="005274F6" w:rsidRDefault="00BE6687" w:rsidP="000F312C">
            <w:pPr>
              <w:pStyle w:val="LauntonNormal"/>
            </w:pPr>
            <w:r w:rsidRPr="005274F6">
              <w:t>Date:</w:t>
            </w:r>
          </w:p>
        </w:tc>
        <w:tc>
          <w:tcPr>
            <w:tcW w:w="2883" w:type="dxa"/>
            <w:tcBorders>
              <w:bottom w:val="dotted" w:sz="4" w:space="0" w:color="auto"/>
            </w:tcBorders>
            <w:vAlign w:val="bottom"/>
          </w:tcPr>
          <w:p w14:paraId="4B502661" w14:textId="77777777" w:rsidR="00BE6687" w:rsidRPr="005274F6" w:rsidRDefault="00BE6687" w:rsidP="000F312C">
            <w:pPr>
              <w:pStyle w:val="LauntonNormal"/>
            </w:pPr>
          </w:p>
        </w:tc>
      </w:tr>
      <w:tr w:rsidR="00BE6687" w:rsidRPr="005274F6" w14:paraId="0D53BA22" w14:textId="77777777" w:rsidTr="000F3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09" w:type="dxa"/>
          <w:wAfter w:w="613" w:type="dxa"/>
          <w:trHeight w:val="720"/>
        </w:trPr>
        <w:tc>
          <w:tcPr>
            <w:tcW w:w="931" w:type="dxa"/>
          </w:tcPr>
          <w:p w14:paraId="2D93B3B9" w14:textId="77777777" w:rsidR="00BE6687" w:rsidRPr="005274F6" w:rsidRDefault="00BE6687" w:rsidP="000F312C">
            <w:pPr>
              <w:pStyle w:val="LauntonNormal"/>
            </w:pPr>
          </w:p>
        </w:tc>
        <w:tc>
          <w:tcPr>
            <w:tcW w:w="4469" w:type="dxa"/>
            <w:gridSpan w:val="2"/>
            <w:tcBorders>
              <w:top w:val="dotted" w:sz="4" w:space="0" w:color="auto"/>
            </w:tcBorders>
          </w:tcPr>
          <w:p w14:paraId="166286F1" w14:textId="2A76FD60" w:rsidR="00BE6687" w:rsidRPr="005274F6" w:rsidRDefault="00BE6687" w:rsidP="000F312C">
            <w:pPr>
              <w:pStyle w:val="LauntonNormal"/>
            </w:pPr>
            <w:r w:rsidRPr="005274F6">
              <w:t>Responsible Financial Officer</w:t>
            </w:r>
          </w:p>
        </w:tc>
        <w:tc>
          <w:tcPr>
            <w:tcW w:w="743" w:type="dxa"/>
          </w:tcPr>
          <w:p w14:paraId="5CDF9102" w14:textId="77777777" w:rsidR="00BE6687" w:rsidRPr="005274F6" w:rsidRDefault="00BE6687" w:rsidP="000F312C">
            <w:pPr>
              <w:pStyle w:val="LauntonNormal"/>
            </w:pPr>
          </w:p>
        </w:tc>
        <w:tc>
          <w:tcPr>
            <w:tcW w:w="2883" w:type="dxa"/>
            <w:tcBorders>
              <w:top w:val="dotted" w:sz="4" w:space="0" w:color="auto"/>
            </w:tcBorders>
          </w:tcPr>
          <w:p w14:paraId="07CAE22E" w14:textId="77777777" w:rsidR="00BE6687" w:rsidRPr="005274F6" w:rsidRDefault="00BE6687" w:rsidP="000F312C">
            <w:pPr>
              <w:pStyle w:val="LauntonNormal"/>
            </w:pPr>
          </w:p>
        </w:tc>
      </w:tr>
      <w:tr w:rsidR="00BE6687" w:rsidRPr="005274F6" w14:paraId="71AADF99" w14:textId="77777777" w:rsidTr="000F3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09" w:type="dxa"/>
          <w:wAfter w:w="613" w:type="dxa"/>
          <w:trHeight w:val="720"/>
        </w:trPr>
        <w:tc>
          <w:tcPr>
            <w:tcW w:w="931" w:type="dxa"/>
            <w:vAlign w:val="bottom"/>
          </w:tcPr>
          <w:p w14:paraId="60185F66" w14:textId="5384C0CB" w:rsidR="00BE6687" w:rsidRPr="005274F6" w:rsidRDefault="00BE6687" w:rsidP="000F312C">
            <w:pPr>
              <w:pStyle w:val="LauntonNormal"/>
            </w:pPr>
            <w:r w:rsidRPr="005274F6">
              <w:t>Signed:</w:t>
            </w:r>
          </w:p>
        </w:tc>
        <w:tc>
          <w:tcPr>
            <w:tcW w:w="4469" w:type="dxa"/>
            <w:gridSpan w:val="2"/>
            <w:tcBorders>
              <w:bottom w:val="dotted" w:sz="4" w:space="0" w:color="auto"/>
            </w:tcBorders>
            <w:vAlign w:val="bottom"/>
          </w:tcPr>
          <w:p w14:paraId="2210BCF9" w14:textId="77777777" w:rsidR="00BE6687" w:rsidRPr="005274F6" w:rsidRDefault="00BE6687" w:rsidP="000F312C">
            <w:pPr>
              <w:pStyle w:val="LauntonNormal"/>
            </w:pPr>
          </w:p>
        </w:tc>
        <w:tc>
          <w:tcPr>
            <w:tcW w:w="743" w:type="dxa"/>
            <w:vAlign w:val="bottom"/>
          </w:tcPr>
          <w:p w14:paraId="772E6C07" w14:textId="7FDF048B" w:rsidR="00BE6687" w:rsidRPr="005274F6" w:rsidRDefault="00BE6687" w:rsidP="000F312C">
            <w:pPr>
              <w:pStyle w:val="LauntonNormal"/>
            </w:pPr>
            <w:r w:rsidRPr="005274F6">
              <w:t>Date:</w:t>
            </w:r>
          </w:p>
        </w:tc>
        <w:tc>
          <w:tcPr>
            <w:tcW w:w="2883" w:type="dxa"/>
            <w:tcBorders>
              <w:bottom w:val="dotted" w:sz="4" w:space="0" w:color="auto"/>
            </w:tcBorders>
            <w:vAlign w:val="bottom"/>
          </w:tcPr>
          <w:p w14:paraId="4AF34500" w14:textId="77777777" w:rsidR="00BE6687" w:rsidRPr="005274F6" w:rsidRDefault="00BE6687" w:rsidP="000F312C">
            <w:pPr>
              <w:pStyle w:val="LauntonNormal"/>
            </w:pPr>
          </w:p>
        </w:tc>
      </w:tr>
      <w:tr w:rsidR="00BE6687" w14:paraId="66440E14" w14:textId="77777777" w:rsidTr="000F3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09" w:type="dxa"/>
          <w:wAfter w:w="613" w:type="dxa"/>
          <w:trHeight w:val="720"/>
        </w:trPr>
        <w:tc>
          <w:tcPr>
            <w:tcW w:w="931" w:type="dxa"/>
          </w:tcPr>
          <w:p w14:paraId="4350DF2D" w14:textId="77777777" w:rsidR="00BE6687" w:rsidRPr="005274F6" w:rsidRDefault="00BE6687" w:rsidP="000F312C">
            <w:pPr>
              <w:pStyle w:val="LauntonNormal"/>
            </w:pPr>
          </w:p>
        </w:tc>
        <w:tc>
          <w:tcPr>
            <w:tcW w:w="4469" w:type="dxa"/>
            <w:gridSpan w:val="2"/>
            <w:tcBorders>
              <w:top w:val="dotted" w:sz="4" w:space="0" w:color="auto"/>
            </w:tcBorders>
          </w:tcPr>
          <w:p w14:paraId="108E9F16" w14:textId="021AD175" w:rsidR="00BE6687" w:rsidRDefault="00BE6687" w:rsidP="000F312C">
            <w:pPr>
              <w:pStyle w:val="LauntonNormal"/>
            </w:pPr>
            <w:r w:rsidRPr="005274F6">
              <w:t>Chairman</w:t>
            </w:r>
          </w:p>
        </w:tc>
        <w:tc>
          <w:tcPr>
            <w:tcW w:w="743" w:type="dxa"/>
          </w:tcPr>
          <w:p w14:paraId="4A79CB62" w14:textId="77777777" w:rsidR="00BE6687" w:rsidRDefault="00BE6687" w:rsidP="000F312C">
            <w:pPr>
              <w:pStyle w:val="LauntonNormal"/>
            </w:pPr>
          </w:p>
        </w:tc>
        <w:tc>
          <w:tcPr>
            <w:tcW w:w="2883" w:type="dxa"/>
            <w:tcBorders>
              <w:top w:val="dotted" w:sz="4" w:space="0" w:color="auto"/>
            </w:tcBorders>
          </w:tcPr>
          <w:p w14:paraId="3D7C57E0" w14:textId="77777777" w:rsidR="00BE6687" w:rsidRDefault="00BE6687" w:rsidP="000F312C">
            <w:pPr>
              <w:pStyle w:val="LauntonNormal"/>
            </w:pPr>
          </w:p>
        </w:tc>
      </w:tr>
    </w:tbl>
    <w:p w14:paraId="2A5C3BF7" w14:textId="77777777" w:rsidR="00BE6687" w:rsidRPr="001761E3" w:rsidRDefault="00BE6687" w:rsidP="000F312C">
      <w:pPr>
        <w:pStyle w:val="LauntonNormal"/>
      </w:pPr>
    </w:p>
    <w:sectPr w:rsidR="00BE6687" w:rsidRPr="001761E3" w:rsidSect="000F312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540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249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F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E60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561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EB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E4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52D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9C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DA0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60346"/>
    <w:multiLevelType w:val="multilevel"/>
    <w:tmpl w:val="0809001D"/>
    <w:styleLink w:val="LPCAgen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662C80"/>
    <w:multiLevelType w:val="hybridMultilevel"/>
    <w:tmpl w:val="E6B43CAC"/>
    <w:lvl w:ilvl="0" w:tplc="14160A74">
      <w:start w:val="1"/>
      <w:numFmt w:val="bullet"/>
      <w:pStyle w:val="LPCListBulletbo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713E7"/>
    <w:multiLevelType w:val="multilevel"/>
    <w:tmpl w:val="5780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PCPolicyList2ndlev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E451C92"/>
    <w:multiLevelType w:val="hybridMultilevel"/>
    <w:tmpl w:val="6D2A61AE"/>
    <w:lvl w:ilvl="0" w:tplc="5B5E93E6">
      <w:start w:val="1"/>
      <w:numFmt w:val="lowerLetter"/>
      <w:pStyle w:val="LPCTableListstart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D1B88"/>
    <w:multiLevelType w:val="multilevel"/>
    <w:tmpl w:val="189C880C"/>
    <w:lvl w:ilvl="0">
      <w:start w:val="1"/>
      <w:numFmt w:val="decimal"/>
      <w:pStyle w:val="CPCPolicyLis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C91FF2"/>
    <w:multiLevelType w:val="multilevel"/>
    <w:tmpl w:val="B44EC3BE"/>
    <w:styleLink w:val="ListLevel1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tyle1"/>
      <w:lvlText w:val="%2."/>
      <w:lvlJc w:val="left"/>
      <w:pPr>
        <w:ind w:left="864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8FC3903"/>
    <w:multiLevelType w:val="multilevel"/>
    <w:tmpl w:val="E7AE9FF2"/>
    <w:lvl w:ilvl="0">
      <w:start w:val="1"/>
      <w:numFmt w:val="decimal"/>
      <w:pStyle w:val="LPCListBullet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FF1233F"/>
    <w:multiLevelType w:val="multilevel"/>
    <w:tmpl w:val="E5EE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PCPolicyList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B05884"/>
    <w:multiLevelType w:val="multilevel"/>
    <w:tmpl w:val="632AC1EE"/>
    <w:styleLink w:val="ListAgen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4661E8A"/>
    <w:multiLevelType w:val="multilevel"/>
    <w:tmpl w:val="A30CB61C"/>
    <w:lvl w:ilvl="0">
      <w:start w:val="1"/>
      <w:numFmt w:val="decimal"/>
      <w:pStyle w:val="LPCalphab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6EF6252"/>
    <w:multiLevelType w:val="multilevel"/>
    <w:tmpl w:val="5B8436FA"/>
    <w:lvl w:ilvl="0">
      <w:start w:val="1"/>
      <w:numFmt w:val="decimal"/>
      <w:pStyle w:val="CPCPolicybullet2ndlev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PCPolicyList2ndLev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9AF5EEF"/>
    <w:multiLevelType w:val="hybridMultilevel"/>
    <w:tmpl w:val="BDA88234"/>
    <w:lvl w:ilvl="0" w:tplc="59326520">
      <w:start w:val="1"/>
      <w:numFmt w:val="bullet"/>
      <w:pStyle w:val="CPCPolicybullet1st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C4373"/>
    <w:multiLevelType w:val="multilevel"/>
    <w:tmpl w:val="47DAC3F0"/>
    <w:styleLink w:val="MeetingPapers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B37B24"/>
    <w:multiLevelType w:val="multilevel"/>
    <w:tmpl w:val="CC601A20"/>
    <w:styleLink w:val="LauntonP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0D7F0B"/>
    <w:multiLevelType w:val="hybridMultilevel"/>
    <w:tmpl w:val="11623324"/>
    <w:lvl w:ilvl="0" w:tplc="78DCF28A">
      <w:start w:val="1"/>
      <w:numFmt w:val="bullet"/>
      <w:pStyle w:val="LP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A24D0"/>
    <w:multiLevelType w:val="multilevel"/>
    <w:tmpl w:val="8B3626A4"/>
    <w:styleLink w:val="LPCList1"/>
    <w:lvl w:ilvl="0">
      <w:start w:val="1"/>
      <w:numFmt w:val="decimal"/>
      <w:pStyle w:val="List1"/>
      <w:lvlText w:val="%1."/>
      <w:lvlJc w:val="left"/>
      <w:pPr>
        <w:ind w:left="432" w:hanging="432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5354F15"/>
    <w:multiLevelType w:val="multilevel"/>
    <w:tmpl w:val="89CCE1CC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</w:rPr>
    </w:lvl>
    <w:lvl w:ilvl="1">
      <w:start w:val="1"/>
      <w:numFmt w:val="decimal"/>
      <w:pStyle w:val="LPCFR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93E0E"/>
    <w:multiLevelType w:val="multilevel"/>
    <w:tmpl w:val="8F82DF2A"/>
    <w:styleLink w:val="LPC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LPCList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A7177"/>
    <w:multiLevelType w:val="hybridMultilevel"/>
    <w:tmpl w:val="CAF0E570"/>
    <w:lvl w:ilvl="0" w:tplc="2A7893DA">
      <w:start w:val="1"/>
      <w:numFmt w:val="lowerRoman"/>
      <w:pStyle w:val="LPCTableListstarti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6FB4"/>
    <w:multiLevelType w:val="hybridMultilevel"/>
    <w:tmpl w:val="138C424C"/>
    <w:lvl w:ilvl="0" w:tplc="CE0E726A">
      <w:start w:val="1"/>
      <w:numFmt w:val="decimal"/>
      <w:pStyle w:val="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C4442"/>
    <w:multiLevelType w:val="multilevel"/>
    <w:tmpl w:val="5A26EF70"/>
    <w:styleLink w:val="MinutesandAgenda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8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962BF5"/>
    <w:multiLevelType w:val="multilevel"/>
    <w:tmpl w:val="C308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413457E"/>
    <w:multiLevelType w:val="multilevel"/>
    <w:tmpl w:val="40E03C7A"/>
    <w:lvl w:ilvl="0">
      <w:start w:val="1"/>
      <w:numFmt w:val="decimal"/>
      <w:pStyle w:val="LPCPolicy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DC2530"/>
    <w:multiLevelType w:val="hybridMultilevel"/>
    <w:tmpl w:val="0D722598"/>
    <w:lvl w:ilvl="0" w:tplc="9A380058">
      <w:start w:val="1"/>
      <w:numFmt w:val="decimal"/>
      <w:pStyle w:val="LPCList10"/>
      <w:lvlText w:val="%1."/>
      <w:lvlJc w:val="left"/>
      <w:pPr>
        <w:ind w:left="720" w:hanging="360"/>
      </w:pPr>
    </w:lvl>
    <w:lvl w:ilvl="1" w:tplc="A6441534">
      <w:start w:val="1"/>
      <w:numFmt w:val="lowerLetter"/>
      <w:lvlText w:val="%2."/>
      <w:lvlJc w:val="left"/>
      <w:pPr>
        <w:ind w:left="1440" w:hanging="360"/>
      </w:pPr>
    </w:lvl>
    <w:lvl w:ilvl="2" w:tplc="9E2A2E1E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4E61"/>
    <w:multiLevelType w:val="multilevel"/>
    <w:tmpl w:val="0809001D"/>
    <w:styleLink w:val="Launto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6547321">
    <w:abstractNumId w:val="22"/>
  </w:num>
  <w:num w:numId="2" w16cid:durableId="1291939779">
    <w:abstractNumId w:val="23"/>
  </w:num>
  <w:num w:numId="3" w16cid:durableId="1156917312">
    <w:abstractNumId w:val="34"/>
  </w:num>
  <w:num w:numId="4" w16cid:durableId="757215293">
    <w:abstractNumId w:val="30"/>
  </w:num>
  <w:num w:numId="5" w16cid:durableId="197864224">
    <w:abstractNumId w:val="10"/>
  </w:num>
  <w:num w:numId="6" w16cid:durableId="1012686920">
    <w:abstractNumId w:val="15"/>
  </w:num>
  <w:num w:numId="7" w16cid:durableId="2118672957">
    <w:abstractNumId w:val="15"/>
  </w:num>
  <w:num w:numId="8" w16cid:durableId="1282417940">
    <w:abstractNumId w:val="25"/>
  </w:num>
  <w:num w:numId="9" w16cid:durableId="1832477707">
    <w:abstractNumId w:val="29"/>
  </w:num>
  <w:num w:numId="10" w16cid:durableId="752706632">
    <w:abstractNumId w:val="18"/>
  </w:num>
  <w:num w:numId="11" w16cid:durableId="212696117">
    <w:abstractNumId w:val="27"/>
  </w:num>
  <w:num w:numId="12" w16cid:durableId="1478954452">
    <w:abstractNumId w:val="33"/>
  </w:num>
  <w:num w:numId="13" w16cid:durableId="1152983209">
    <w:abstractNumId w:val="28"/>
  </w:num>
  <w:num w:numId="14" w16cid:durableId="1629431157">
    <w:abstractNumId w:val="13"/>
  </w:num>
  <w:num w:numId="15" w16cid:durableId="1452438630">
    <w:abstractNumId w:val="19"/>
  </w:num>
  <w:num w:numId="16" w16cid:durableId="389964860">
    <w:abstractNumId w:val="11"/>
  </w:num>
  <w:num w:numId="17" w16cid:durableId="1395393050">
    <w:abstractNumId w:val="16"/>
  </w:num>
  <w:num w:numId="18" w16cid:durableId="1431464796">
    <w:abstractNumId w:val="24"/>
  </w:num>
  <w:num w:numId="19" w16cid:durableId="225454699">
    <w:abstractNumId w:val="26"/>
  </w:num>
  <w:num w:numId="20" w16cid:durableId="1392341369">
    <w:abstractNumId w:val="32"/>
  </w:num>
  <w:num w:numId="21" w16cid:durableId="1083448745">
    <w:abstractNumId w:val="12"/>
  </w:num>
  <w:num w:numId="22" w16cid:durableId="1238325142">
    <w:abstractNumId w:val="32"/>
  </w:num>
  <w:num w:numId="23" w16cid:durableId="958530406">
    <w:abstractNumId w:val="14"/>
  </w:num>
  <w:num w:numId="24" w16cid:durableId="1286888529">
    <w:abstractNumId w:val="21"/>
  </w:num>
  <w:num w:numId="25" w16cid:durableId="1192034655">
    <w:abstractNumId w:val="14"/>
  </w:num>
  <w:num w:numId="26" w16cid:durableId="1513837251">
    <w:abstractNumId w:val="17"/>
  </w:num>
  <w:num w:numId="27" w16cid:durableId="521089345">
    <w:abstractNumId w:val="14"/>
  </w:num>
  <w:num w:numId="28" w16cid:durableId="1871529496">
    <w:abstractNumId w:val="31"/>
  </w:num>
  <w:num w:numId="29" w16cid:durableId="588655132">
    <w:abstractNumId w:val="14"/>
  </w:num>
  <w:num w:numId="30" w16cid:durableId="567688701">
    <w:abstractNumId w:val="21"/>
  </w:num>
  <w:num w:numId="31" w16cid:durableId="1078285944">
    <w:abstractNumId w:val="14"/>
  </w:num>
  <w:num w:numId="32" w16cid:durableId="1956447616">
    <w:abstractNumId w:val="20"/>
  </w:num>
  <w:num w:numId="33" w16cid:durableId="17700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02119">
    <w:abstractNumId w:val="9"/>
  </w:num>
  <w:num w:numId="35" w16cid:durableId="949895405">
    <w:abstractNumId w:val="7"/>
  </w:num>
  <w:num w:numId="36" w16cid:durableId="2103797433">
    <w:abstractNumId w:val="6"/>
  </w:num>
  <w:num w:numId="37" w16cid:durableId="322008250">
    <w:abstractNumId w:val="5"/>
  </w:num>
  <w:num w:numId="38" w16cid:durableId="2103446888">
    <w:abstractNumId w:val="4"/>
  </w:num>
  <w:num w:numId="39" w16cid:durableId="580720174">
    <w:abstractNumId w:val="8"/>
  </w:num>
  <w:num w:numId="40" w16cid:durableId="1751346789">
    <w:abstractNumId w:val="3"/>
  </w:num>
  <w:num w:numId="41" w16cid:durableId="364209061">
    <w:abstractNumId w:val="2"/>
  </w:num>
  <w:num w:numId="42" w16cid:durableId="1459103423">
    <w:abstractNumId w:val="1"/>
  </w:num>
  <w:num w:numId="43" w16cid:durableId="58622696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E3"/>
    <w:rsid w:val="0001187C"/>
    <w:rsid w:val="00045632"/>
    <w:rsid w:val="00067787"/>
    <w:rsid w:val="000903A1"/>
    <w:rsid w:val="000E64A6"/>
    <w:rsid w:val="000F312C"/>
    <w:rsid w:val="00101E8E"/>
    <w:rsid w:val="00121F56"/>
    <w:rsid w:val="00134F5A"/>
    <w:rsid w:val="00171C8C"/>
    <w:rsid w:val="00173D70"/>
    <w:rsid w:val="001761E3"/>
    <w:rsid w:val="001902BF"/>
    <w:rsid w:val="001C5090"/>
    <w:rsid w:val="001C7A41"/>
    <w:rsid w:val="001D5E56"/>
    <w:rsid w:val="001F408F"/>
    <w:rsid w:val="002667B3"/>
    <w:rsid w:val="00272285"/>
    <w:rsid w:val="00275618"/>
    <w:rsid w:val="00281501"/>
    <w:rsid w:val="002D7933"/>
    <w:rsid w:val="00356A25"/>
    <w:rsid w:val="00380D6D"/>
    <w:rsid w:val="003C31C9"/>
    <w:rsid w:val="003C6AB8"/>
    <w:rsid w:val="0048730C"/>
    <w:rsid w:val="00490912"/>
    <w:rsid w:val="004A40A0"/>
    <w:rsid w:val="004C362F"/>
    <w:rsid w:val="004C7A68"/>
    <w:rsid w:val="004E0160"/>
    <w:rsid w:val="00504669"/>
    <w:rsid w:val="005274F6"/>
    <w:rsid w:val="005513B0"/>
    <w:rsid w:val="005F171A"/>
    <w:rsid w:val="006309EC"/>
    <w:rsid w:val="00640F34"/>
    <w:rsid w:val="00653329"/>
    <w:rsid w:val="006715CE"/>
    <w:rsid w:val="006918CD"/>
    <w:rsid w:val="006F2A88"/>
    <w:rsid w:val="007B5FFD"/>
    <w:rsid w:val="007C344A"/>
    <w:rsid w:val="007D7306"/>
    <w:rsid w:val="00881EC6"/>
    <w:rsid w:val="009036D2"/>
    <w:rsid w:val="0094078C"/>
    <w:rsid w:val="00954E68"/>
    <w:rsid w:val="0096162C"/>
    <w:rsid w:val="009C4B4B"/>
    <w:rsid w:val="009C7E83"/>
    <w:rsid w:val="00A07D5C"/>
    <w:rsid w:val="00A14A3A"/>
    <w:rsid w:val="00A221CB"/>
    <w:rsid w:val="00A96355"/>
    <w:rsid w:val="00AF0F67"/>
    <w:rsid w:val="00AF5989"/>
    <w:rsid w:val="00AF7122"/>
    <w:rsid w:val="00B242B2"/>
    <w:rsid w:val="00B41F61"/>
    <w:rsid w:val="00B43FB4"/>
    <w:rsid w:val="00B663B8"/>
    <w:rsid w:val="00B95C69"/>
    <w:rsid w:val="00BD0EB6"/>
    <w:rsid w:val="00BE6687"/>
    <w:rsid w:val="00C06D41"/>
    <w:rsid w:val="00C36AA4"/>
    <w:rsid w:val="00C4419C"/>
    <w:rsid w:val="00CA2851"/>
    <w:rsid w:val="00CB6084"/>
    <w:rsid w:val="00CC7431"/>
    <w:rsid w:val="00CD2AF3"/>
    <w:rsid w:val="00CE3C45"/>
    <w:rsid w:val="00D1559B"/>
    <w:rsid w:val="00D30077"/>
    <w:rsid w:val="00D947F3"/>
    <w:rsid w:val="00DD18D2"/>
    <w:rsid w:val="00E41758"/>
    <w:rsid w:val="00E41CC6"/>
    <w:rsid w:val="00E52BA0"/>
    <w:rsid w:val="00E861F7"/>
    <w:rsid w:val="00E956CB"/>
    <w:rsid w:val="00E95900"/>
    <w:rsid w:val="00EC327B"/>
    <w:rsid w:val="00EE2A52"/>
    <w:rsid w:val="00EF1B10"/>
    <w:rsid w:val="00FA7561"/>
    <w:rsid w:val="00FB6152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51CD"/>
  <w15:chartTrackingRefBased/>
  <w15:docId w15:val="{4CFD8F92-0227-48F9-8282-DB51DD0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88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4F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eetingPapers">
    <w:name w:val="Meeting Papers"/>
    <w:uiPriority w:val="99"/>
    <w:rsid w:val="00134F5A"/>
    <w:pPr>
      <w:numPr>
        <w:numId w:val="1"/>
      </w:numPr>
    </w:pPr>
  </w:style>
  <w:style w:type="numbering" w:customStyle="1" w:styleId="LauntonPC">
    <w:name w:val="LauntonPC"/>
    <w:uiPriority w:val="99"/>
    <w:rsid w:val="00134F5A"/>
    <w:pPr>
      <w:numPr>
        <w:numId w:val="2"/>
      </w:numPr>
    </w:pPr>
  </w:style>
  <w:style w:type="numbering" w:customStyle="1" w:styleId="Launton">
    <w:name w:val="Launton"/>
    <w:basedOn w:val="MeetingPapers"/>
    <w:uiPriority w:val="99"/>
    <w:rsid w:val="00134F5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3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4F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4F5A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4F5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F5A"/>
    <w:rPr>
      <w:color w:val="808080"/>
      <w:shd w:val="clear" w:color="auto" w:fill="E6E6E6"/>
    </w:rPr>
  </w:style>
  <w:style w:type="paragraph" w:customStyle="1" w:styleId="LauntonNormal">
    <w:name w:val="Launton Normal"/>
    <w:basedOn w:val="Normal"/>
    <w:autoRedefine/>
    <w:qFormat/>
    <w:rsid w:val="000F312C"/>
    <w:pPr>
      <w:tabs>
        <w:tab w:val="center" w:pos="8010"/>
      </w:tabs>
    </w:pPr>
    <w:rPr>
      <w:rFonts w:asciiTheme="minorHAnsi" w:eastAsia="Times New Roman" w:hAnsiTheme="minorHAnsi" w:cstheme="minorHAnsi"/>
      <w:szCs w:val="20"/>
      <w:lang w:eastAsia="en-GB"/>
    </w:rPr>
  </w:style>
  <w:style w:type="numbering" w:customStyle="1" w:styleId="MinutesandAgendaList">
    <w:name w:val="Minutes and Agenda List"/>
    <w:uiPriority w:val="99"/>
    <w:rsid w:val="00C06D41"/>
    <w:pPr>
      <w:numPr>
        <w:numId w:val="4"/>
      </w:numPr>
    </w:pPr>
  </w:style>
  <w:style w:type="numbering" w:customStyle="1" w:styleId="LPCAgenda">
    <w:name w:val="LPC Agenda"/>
    <w:uiPriority w:val="99"/>
    <w:rsid w:val="00C06D41"/>
    <w:pPr>
      <w:numPr>
        <w:numId w:val="5"/>
      </w:numPr>
    </w:pPr>
  </w:style>
  <w:style w:type="paragraph" w:customStyle="1" w:styleId="LPCTitle">
    <w:name w:val="LPC Title"/>
    <w:basedOn w:val="Heading1"/>
    <w:qFormat/>
    <w:rsid w:val="00C4419C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0F312C"/>
    <w:pPr>
      <w:spacing w:after="160"/>
      <w:contextualSpacing w:val="0"/>
      <w:jc w:val="center"/>
    </w:pPr>
    <w:rPr>
      <w:rFonts w:ascii="Calibri" w:eastAsia="Times New Roman" w:hAnsi="Calibri" w:cs="Calibri"/>
      <w:b/>
      <w:bCs/>
      <w:shadow/>
      <w:sz w:val="28"/>
      <w:szCs w:val="28"/>
      <w:lang w:eastAsia="en-GB"/>
    </w:rPr>
  </w:style>
  <w:style w:type="character" w:customStyle="1" w:styleId="LPCHeaderChar">
    <w:name w:val="LPC Header Char"/>
    <w:basedOn w:val="TitleChar"/>
    <w:link w:val="LPCHeader"/>
    <w:rsid w:val="000F312C"/>
    <w:rPr>
      <w:rFonts w:ascii="Calibri" w:eastAsia="Times New Roman" w:hAnsi="Calibri" w:cs="Calibri"/>
      <w:b/>
      <w:bCs/>
      <w:shadow/>
      <w:spacing w:val="-10"/>
      <w:kern w:val="28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06D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ListLevel1">
    <w:name w:val="List Level1"/>
    <w:uiPriority w:val="99"/>
    <w:rsid w:val="0096162C"/>
    <w:pPr>
      <w:numPr>
        <w:numId w:val="6"/>
      </w:numPr>
    </w:pPr>
  </w:style>
  <w:style w:type="paragraph" w:styleId="List">
    <w:name w:val="List"/>
    <w:aliases w:val="LPC List"/>
    <w:basedOn w:val="LauntonNormal"/>
    <w:next w:val="List2"/>
    <w:uiPriority w:val="99"/>
    <w:unhideWhenUsed/>
    <w:qFormat/>
    <w:rsid w:val="0096162C"/>
    <w:pPr>
      <w:numPr>
        <w:numId w:val="9"/>
      </w:numPr>
      <w:contextualSpacing/>
    </w:pPr>
    <w:rPr>
      <w:b/>
    </w:rPr>
  </w:style>
  <w:style w:type="paragraph" w:styleId="List2">
    <w:name w:val="List 2"/>
    <w:basedOn w:val="Normal"/>
    <w:uiPriority w:val="99"/>
    <w:semiHidden/>
    <w:unhideWhenUsed/>
    <w:rsid w:val="0096162C"/>
    <w:pPr>
      <w:contextualSpacing/>
    </w:pPr>
  </w:style>
  <w:style w:type="paragraph" w:customStyle="1" w:styleId="Style1">
    <w:name w:val="Style1"/>
    <w:basedOn w:val="List2"/>
    <w:next w:val="List2"/>
    <w:link w:val="Style1Char"/>
    <w:qFormat/>
    <w:rsid w:val="0096162C"/>
    <w:pPr>
      <w:numPr>
        <w:ilvl w:val="1"/>
        <w:numId w:val="7"/>
      </w:numPr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Style1Char">
    <w:name w:val="Style1 Char"/>
    <w:basedOn w:val="DefaultParagraphFont"/>
    <w:link w:val="Style1"/>
    <w:rsid w:val="0096162C"/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List20">
    <w:name w:val="List2"/>
    <w:basedOn w:val="List2"/>
    <w:next w:val="List2"/>
    <w:link w:val="List2Char"/>
    <w:qFormat/>
    <w:rsid w:val="0096162C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List2Char">
    <w:name w:val="List2 Char"/>
    <w:basedOn w:val="DefaultParagraphFont"/>
    <w:link w:val="List20"/>
    <w:rsid w:val="0096162C"/>
    <w:rPr>
      <w:rFonts w:ascii="Calibri" w:eastAsia="Times New Roman" w:hAnsi="Calibri" w:cs="Times New Roman"/>
      <w:b/>
      <w:sz w:val="20"/>
      <w:szCs w:val="20"/>
      <w:lang w:eastAsia="en-GB"/>
    </w:rPr>
  </w:style>
  <w:style w:type="numbering" w:customStyle="1" w:styleId="LPCList1">
    <w:name w:val="LPC List1"/>
    <w:uiPriority w:val="99"/>
    <w:rsid w:val="0096162C"/>
    <w:pPr>
      <w:numPr>
        <w:numId w:val="8"/>
      </w:numPr>
    </w:pPr>
  </w:style>
  <w:style w:type="paragraph" w:customStyle="1" w:styleId="List1">
    <w:name w:val="List1"/>
    <w:basedOn w:val="List"/>
    <w:next w:val="LauntonNormal"/>
    <w:link w:val="List1Char"/>
    <w:qFormat/>
    <w:rsid w:val="0096162C"/>
    <w:pPr>
      <w:numPr>
        <w:numId w:val="8"/>
      </w:numPr>
      <w:tabs>
        <w:tab w:val="clear" w:pos="8010"/>
      </w:tabs>
      <w:ind w:left="0" w:firstLine="0"/>
    </w:pPr>
    <w:rPr>
      <w:rFonts w:ascii="Calibri" w:eastAsiaTheme="minorHAnsi" w:hAnsi="Calibri" w:cstheme="minorBidi"/>
      <w:szCs w:val="24"/>
      <w:lang w:eastAsia="en-US"/>
    </w:rPr>
  </w:style>
  <w:style w:type="character" w:customStyle="1" w:styleId="List1Char">
    <w:name w:val="List1 Char"/>
    <w:basedOn w:val="DefaultParagraphFont"/>
    <w:link w:val="List1"/>
    <w:rsid w:val="0096162C"/>
    <w:rPr>
      <w:rFonts w:ascii="Calibri" w:hAnsi="Calibri"/>
      <w:b/>
    </w:rPr>
  </w:style>
  <w:style w:type="numbering" w:customStyle="1" w:styleId="ListAgenda">
    <w:name w:val="List Agenda"/>
    <w:basedOn w:val="NoList"/>
    <w:uiPriority w:val="99"/>
    <w:rsid w:val="004E0160"/>
    <w:pPr>
      <w:numPr>
        <w:numId w:val="10"/>
      </w:numPr>
    </w:pPr>
  </w:style>
  <w:style w:type="numbering" w:customStyle="1" w:styleId="LPCList3">
    <w:name w:val="LPC List3"/>
    <w:basedOn w:val="NoList"/>
    <w:uiPriority w:val="99"/>
    <w:rsid w:val="006715CE"/>
    <w:pPr>
      <w:numPr>
        <w:numId w:val="11"/>
      </w:numPr>
    </w:pPr>
  </w:style>
  <w:style w:type="paragraph" w:customStyle="1" w:styleId="LPCList10">
    <w:name w:val="LPC List 1"/>
    <w:basedOn w:val="LauntonNormal"/>
    <w:next w:val="LauntonNormal"/>
    <w:link w:val="LPCList1Char"/>
    <w:qFormat/>
    <w:rsid w:val="00C4419C"/>
    <w:pPr>
      <w:numPr>
        <w:numId w:val="12"/>
      </w:numPr>
    </w:pPr>
    <w:rPr>
      <w:b/>
      <w:szCs w:val="24"/>
    </w:rPr>
  </w:style>
  <w:style w:type="character" w:customStyle="1" w:styleId="LPCList1Char">
    <w:name w:val="LPC List 1 Char"/>
    <w:basedOn w:val="DefaultParagraphFont"/>
    <w:link w:val="LPCList10"/>
    <w:rsid w:val="00C4419C"/>
    <w:rPr>
      <w:rFonts w:asciiTheme="minorHAnsi" w:eastAsia="Times New Roman" w:hAnsiTheme="minorHAnsi" w:cstheme="minorHAnsi"/>
      <w:b/>
      <w:lang w:eastAsia="en-GB"/>
    </w:rPr>
  </w:style>
  <w:style w:type="paragraph" w:customStyle="1" w:styleId="LPCList2">
    <w:name w:val="LPC List2"/>
    <w:basedOn w:val="LauntonNormal"/>
    <w:next w:val="List2"/>
    <w:link w:val="LPCList2Char"/>
    <w:autoRedefine/>
    <w:qFormat/>
    <w:rsid w:val="00E95900"/>
    <w:pPr>
      <w:numPr>
        <w:ilvl w:val="1"/>
        <w:numId w:val="11"/>
      </w:numPr>
      <w:ind w:left="720"/>
    </w:pPr>
    <w:rPr>
      <w:b/>
      <w:szCs w:val="24"/>
    </w:rPr>
  </w:style>
  <w:style w:type="character" w:customStyle="1" w:styleId="LPCList2Char">
    <w:name w:val="LPC List2 Char"/>
    <w:basedOn w:val="DefaultParagraphFont"/>
    <w:link w:val="LPCList2"/>
    <w:rsid w:val="00E95900"/>
    <w:rPr>
      <w:rFonts w:asciiTheme="minorHAnsi" w:eastAsia="Times New Roman" w:hAnsiTheme="minorHAnsi" w:cstheme="minorHAnsi"/>
      <w:b/>
      <w:lang w:eastAsia="en-GB"/>
    </w:rPr>
  </w:style>
  <w:style w:type="character" w:customStyle="1" w:styleId="LPCList3Char">
    <w:name w:val="LPC List3 Char"/>
    <w:basedOn w:val="DefaultParagraphFont"/>
    <w:rsid w:val="00C4419C"/>
    <w:rPr>
      <w:rFonts w:asciiTheme="minorHAnsi" w:eastAsia="Times New Roman" w:hAnsiTheme="minorHAnsi" w:cstheme="minorHAnsi"/>
      <w:szCs w:val="20"/>
      <w:lang w:eastAsia="en-GB"/>
    </w:rPr>
  </w:style>
  <w:style w:type="paragraph" w:customStyle="1" w:styleId="LPCwww">
    <w:name w:val="LPC www"/>
    <w:basedOn w:val="Title"/>
    <w:link w:val="LPCwwwChar"/>
    <w:autoRedefine/>
    <w:qFormat/>
    <w:rsid w:val="00C4419C"/>
    <w:pPr>
      <w:contextualSpacing w:val="0"/>
      <w:jc w:val="center"/>
    </w:pPr>
    <w:rPr>
      <w:rFonts w:ascii="Palatino Linotype" w:eastAsia="Times New Roman" w:hAnsi="Palatino Linotype" w:cs="Arial"/>
      <w:shadow/>
      <w:spacing w:val="0"/>
      <w:kern w:val="0"/>
      <w:sz w:val="24"/>
      <w:szCs w:val="24"/>
      <w:lang w:eastAsia="en-GB"/>
    </w:rPr>
  </w:style>
  <w:style w:type="character" w:customStyle="1" w:styleId="LPCwwwChar">
    <w:name w:val="LPC www Char"/>
    <w:basedOn w:val="TitleChar"/>
    <w:link w:val="LPCwww"/>
    <w:rsid w:val="00C4419C"/>
    <w:rPr>
      <w:rFonts w:asciiTheme="majorHAnsi" w:eastAsia="Times New Roman" w:hAnsiTheme="majorHAnsi" w:cs="Arial"/>
      <w:shadow/>
      <w:spacing w:val="-10"/>
      <w:kern w:val="28"/>
      <w:sz w:val="56"/>
      <w:szCs w:val="56"/>
      <w:lang w:eastAsia="en-GB"/>
    </w:rPr>
  </w:style>
  <w:style w:type="paragraph" w:customStyle="1" w:styleId="LPCList2Text">
    <w:name w:val="LPC List2 Text"/>
    <w:basedOn w:val="LPCList2"/>
    <w:link w:val="LPCList2TextChar"/>
    <w:autoRedefine/>
    <w:qFormat/>
    <w:rsid w:val="00C4419C"/>
    <w:pPr>
      <w:numPr>
        <w:ilvl w:val="0"/>
        <w:numId w:val="0"/>
      </w:numPr>
      <w:ind w:left="720"/>
    </w:pPr>
    <w:rPr>
      <w:b w:val="0"/>
    </w:rPr>
  </w:style>
  <w:style w:type="character" w:customStyle="1" w:styleId="LPCList2TextChar">
    <w:name w:val="LPC List2 Text Char"/>
    <w:basedOn w:val="LPCList2Char"/>
    <w:link w:val="LPCList2Text"/>
    <w:rsid w:val="00C4419C"/>
    <w:rPr>
      <w:rFonts w:asciiTheme="minorHAnsi" w:eastAsia="Times New Roman" w:hAnsiTheme="minorHAnsi" w:cstheme="minorHAnsi"/>
      <w:b w:val="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CC7431"/>
    <w:pPr>
      <w:numPr>
        <w:numId w:val="15"/>
      </w:numPr>
      <w:ind w:hanging="360"/>
    </w:pPr>
  </w:style>
  <w:style w:type="character" w:customStyle="1" w:styleId="LPCalphabetlistChar">
    <w:name w:val="LPC alphabet list Char"/>
    <w:basedOn w:val="DefaultParagraphFont"/>
    <w:link w:val="LPCalphabetlist"/>
    <w:rsid w:val="00CC7431"/>
    <w:rPr>
      <w:rFonts w:asciiTheme="minorHAnsi" w:eastAsia="Times New Roman" w:hAnsiTheme="minorHAnsi" w:cstheme="minorHAnsi"/>
      <w:szCs w:val="20"/>
      <w:lang w:eastAsia="en-GB"/>
    </w:rPr>
  </w:style>
  <w:style w:type="paragraph" w:customStyle="1" w:styleId="LPCTableListstarti">
    <w:name w:val="LPC Table List start i"/>
    <w:basedOn w:val="Normal"/>
    <w:autoRedefine/>
    <w:qFormat/>
    <w:rsid w:val="00CC7431"/>
    <w:pPr>
      <w:numPr>
        <w:numId w:val="13"/>
      </w:numPr>
      <w:contextualSpacing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LPCTableListstarta">
    <w:name w:val="LPC Table List start a"/>
    <w:basedOn w:val="LPCList2"/>
    <w:autoRedefine/>
    <w:qFormat/>
    <w:rsid w:val="00CC7431"/>
    <w:pPr>
      <w:numPr>
        <w:ilvl w:val="0"/>
        <w:numId w:val="14"/>
      </w:numPr>
    </w:pPr>
    <w:rPr>
      <w:b w:val="0"/>
    </w:rPr>
  </w:style>
  <w:style w:type="paragraph" w:customStyle="1" w:styleId="LPCWWW0">
    <w:name w:val="LPC WWW"/>
    <w:basedOn w:val="LPCHeader"/>
    <w:link w:val="LPCWWWChar0"/>
    <w:qFormat/>
    <w:rsid w:val="00E95900"/>
  </w:style>
  <w:style w:type="character" w:customStyle="1" w:styleId="LPCWWWChar0">
    <w:name w:val="LPC WWW Char"/>
    <w:basedOn w:val="LPCHeaderChar"/>
    <w:link w:val="LPCWWW0"/>
    <w:rsid w:val="00E95900"/>
    <w:rPr>
      <w:rFonts w:asciiTheme="majorHAnsi" w:eastAsia="Times New Roman" w:hAnsiTheme="majorHAnsi" w:cs="Arial"/>
      <w:b/>
      <w:bCs/>
      <w:shadow/>
      <w:spacing w:val="-10"/>
      <w:kern w:val="28"/>
      <w:sz w:val="40"/>
      <w:szCs w:val="40"/>
      <w:lang w:eastAsia="en-GB"/>
    </w:rPr>
  </w:style>
  <w:style w:type="paragraph" w:customStyle="1" w:styleId="LPCAgendaAddress">
    <w:name w:val="LPC Agenda Address"/>
    <w:basedOn w:val="LauntonNormal"/>
    <w:qFormat/>
    <w:rsid w:val="00E95900"/>
    <w:rPr>
      <w:b/>
    </w:rPr>
  </w:style>
  <w:style w:type="paragraph" w:customStyle="1" w:styleId="LPCListBullettext">
    <w:name w:val="LPC List Bullet text"/>
    <w:basedOn w:val="Normal"/>
    <w:next w:val="LauntonNormal"/>
    <w:autoRedefine/>
    <w:qFormat/>
    <w:rsid w:val="006309EC"/>
    <w:pPr>
      <w:numPr>
        <w:numId w:val="17"/>
      </w:numPr>
      <w:tabs>
        <w:tab w:val="center" w:pos="8010"/>
      </w:tabs>
      <w:spacing w:after="160"/>
      <w:ind w:left="360" w:hanging="360"/>
    </w:pPr>
    <w:rPr>
      <w:rFonts w:asciiTheme="minorHAnsi" w:eastAsia="Times New Roman" w:hAnsiTheme="minorHAnsi" w:cstheme="minorHAnsi"/>
      <w:szCs w:val="20"/>
      <w:lang w:eastAsia="en-GB"/>
    </w:rPr>
  </w:style>
  <w:style w:type="paragraph" w:customStyle="1" w:styleId="LPCListBullet">
    <w:name w:val="LPC List Bullet"/>
    <w:basedOn w:val="LauntonNormal"/>
    <w:autoRedefine/>
    <w:qFormat/>
    <w:rsid w:val="006309EC"/>
    <w:pPr>
      <w:spacing w:after="160"/>
    </w:pPr>
    <w:rPr>
      <w:b/>
    </w:rPr>
  </w:style>
  <w:style w:type="paragraph" w:customStyle="1" w:styleId="LPCListBulletbold">
    <w:name w:val="LPC List Bullet bold"/>
    <w:basedOn w:val="LauntonNormal"/>
    <w:autoRedefine/>
    <w:qFormat/>
    <w:rsid w:val="006309EC"/>
    <w:pPr>
      <w:numPr>
        <w:numId w:val="16"/>
      </w:numPr>
    </w:pPr>
    <w:rPr>
      <w:b/>
    </w:rPr>
  </w:style>
  <w:style w:type="paragraph" w:customStyle="1" w:styleId="LPCListBulletNOTbold">
    <w:name w:val="LPC List Bullet NOT bold"/>
    <w:basedOn w:val="LPCListBulletbold"/>
    <w:link w:val="LPCListBulletNOTboldChar"/>
    <w:autoRedefine/>
    <w:qFormat/>
    <w:rsid w:val="006309EC"/>
    <w:pPr>
      <w:numPr>
        <w:numId w:val="0"/>
      </w:numPr>
      <w:tabs>
        <w:tab w:val="num" w:pos="720"/>
      </w:tabs>
      <w:ind w:left="360" w:hanging="720"/>
    </w:pPr>
    <w:rPr>
      <w:b w:val="0"/>
    </w:rPr>
  </w:style>
  <w:style w:type="character" w:customStyle="1" w:styleId="LPCListBulletNOTboldChar">
    <w:name w:val="LPC List Bullet NOT bold Char"/>
    <w:basedOn w:val="DefaultParagraphFont"/>
    <w:link w:val="LPCListBulletNOTbold"/>
    <w:rsid w:val="006309EC"/>
    <w:rPr>
      <w:rFonts w:asciiTheme="minorHAnsi" w:eastAsia="Times New Roman" w:hAnsiTheme="minorHAnsi" w:cstheme="minorHAnsi"/>
      <w:szCs w:val="20"/>
      <w:lang w:eastAsia="en-GB"/>
    </w:rPr>
  </w:style>
  <w:style w:type="paragraph" w:customStyle="1" w:styleId="LPCBullet">
    <w:name w:val="LPC Bullet"/>
    <w:basedOn w:val="LauntonNormal"/>
    <w:autoRedefine/>
    <w:qFormat/>
    <w:rsid w:val="00490912"/>
    <w:pPr>
      <w:numPr>
        <w:numId w:val="18"/>
      </w:numPr>
    </w:pPr>
  </w:style>
  <w:style w:type="paragraph" w:customStyle="1" w:styleId="LPCSOFRNormal">
    <w:name w:val="LPC SOFR Normal"/>
    <w:basedOn w:val="LauntonNormal"/>
    <w:autoRedefine/>
    <w:qFormat/>
    <w:rsid w:val="00E52BA0"/>
  </w:style>
  <w:style w:type="paragraph" w:customStyle="1" w:styleId="LPCFR11">
    <w:name w:val="LPC FR 1.1"/>
    <w:basedOn w:val="Normal"/>
    <w:qFormat/>
    <w:rsid w:val="00CD2AF3"/>
    <w:pPr>
      <w:numPr>
        <w:ilvl w:val="1"/>
        <w:numId w:val="19"/>
      </w:numPr>
      <w:tabs>
        <w:tab w:val="left" w:pos="-1440"/>
        <w:tab w:val="left" w:pos="-720"/>
        <w:tab w:val="left" w:pos="0"/>
        <w:tab w:val="left" w:pos="1440"/>
      </w:tabs>
      <w:suppressAutoHyphens/>
      <w:spacing w:beforeLines="60" w:before="144" w:afterLines="60" w:after="144"/>
      <w:jc w:val="both"/>
    </w:pPr>
    <w:rPr>
      <w:rFonts w:asciiTheme="minorHAnsi" w:eastAsia="Times New Roman" w:hAnsiTheme="minorHAnsi" w:cstheme="minorHAnsi"/>
      <w:spacing w:val="-3"/>
    </w:rPr>
  </w:style>
  <w:style w:type="paragraph" w:customStyle="1" w:styleId="LPCPolicyList">
    <w:name w:val="LPC Policy List"/>
    <w:basedOn w:val="LauntonNormal"/>
    <w:autoRedefine/>
    <w:qFormat/>
    <w:rsid w:val="001C7A41"/>
    <w:pPr>
      <w:numPr>
        <w:numId w:val="22"/>
      </w:numPr>
    </w:pPr>
    <w:rPr>
      <w:b/>
      <w:sz w:val="28"/>
    </w:rPr>
  </w:style>
  <w:style w:type="paragraph" w:customStyle="1" w:styleId="LPCPolicyListbullet">
    <w:name w:val="LPC Policy List bullet"/>
    <w:basedOn w:val="LauntonNormal"/>
    <w:autoRedefine/>
    <w:qFormat/>
    <w:rsid w:val="00504669"/>
    <w:pPr>
      <w:ind w:left="1170"/>
    </w:pPr>
  </w:style>
  <w:style w:type="paragraph" w:customStyle="1" w:styleId="LPCPolicyList2ndlevel">
    <w:name w:val="LPC Policy List 2nd level"/>
    <w:basedOn w:val="Normal"/>
    <w:autoRedefine/>
    <w:qFormat/>
    <w:rsid w:val="00504669"/>
    <w:pPr>
      <w:numPr>
        <w:ilvl w:val="1"/>
        <w:numId w:val="21"/>
      </w:numPr>
      <w:tabs>
        <w:tab w:val="center" w:pos="8010"/>
      </w:tabs>
      <w:spacing w:after="160"/>
      <w:ind w:left="1080"/>
    </w:pPr>
    <w:rPr>
      <w:rFonts w:asciiTheme="minorHAnsi" w:eastAsia="Times New Roman" w:hAnsiTheme="minorHAnsi" w:cstheme="minorHAnsi"/>
      <w:szCs w:val="20"/>
      <w:lang w:eastAsia="en-GB"/>
    </w:rPr>
  </w:style>
  <w:style w:type="paragraph" w:customStyle="1" w:styleId="CPCHeader">
    <w:name w:val="CPC Header"/>
    <w:basedOn w:val="Normal"/>
    <w:autoRedefine/>
    <w:qFormat/>
    <w:rsid w:val="001C7A41"/>
    <w:pPr>
      <w:jc w:val="center"/>
    </w:pPr>
    <w:rPr>
      <w:sz w:val="40"/>
    </w:rPr>
  </w:style>
  <w:style w:type="paragraph" w:customStyle="1" w:styleId="CPCPolicyList1">
    <w:name w:val="CPC Policy List 1"/>
    <w:basedOn w:val="ListParagraph"/>
    <w:link w:val="CPCPolicyList1Char"/>
    <w:qFormat/>
    <w:rsid w:val="00D947F3"/>
    <w:pPr>
      <w:numPr>
        <w:numId w:val="31"/>
      </w:numPr>
      <w:spacing w:before="120" w:after="120"/>
    </w:pPr>
    <w:rPr>
      <w:rFonts w:asciiTheme="minorHAnsi" w:eastAsia="Times New Roman" w:hAnsiTheme="minorHAnsi" w:cstheme="minorHAnsi"/>
      <w:b/>
      <w:sz w:val="28"/>
      <w:szCs w:val="28"/>
      <w:lang w:eastAsia="en-GB"/>
    </w:rPr>
  </w:style>
  <w:style w:type="character" w:customStyle="1" w:styleId="CPCPolicyList1Char">
    <w:name w:val="CPC Policy List 1 Char"/>
    <w:basedOn w:val="DefaultParagraphFont"/>
    <w:link w:val="CPCPolicyList1"/>
    <w:rsid w:val="006918CD"/>
    <w:rPr>
      <w:rFonts w:asciiTheme="minorHAnsi" w:eastAsia="Times New Roman" w:hAnsiTheme="minorHAnsi" w:cstheme="minorHAnsi"/>
      <w:b/>
      <w:sz w:val="28"/>
      <w:szCs w:val="28"/>
      <w:lang w:eastAsia="en-GB"/>
    </w:rPr>
  </w:style>
  <w:style w:type="paragraph" w:customStyle="1" w:styleId="CPCPolicyList2ndLevel">
    <w:name w:val="CPC Policy List 2nd Level"/>
    <w:basedOn w:val="ListParagraph"/>
    <w:link w:val="CPCPolicyList2ndLevelChar"/>
    <w:autoRedefine/>
    <w:qFormat/>
    <w:rsid w:val="00D947F3"/>
    <w:pPr>
      <w:numPr>
        <w:ilvl w:val="1"/>
        <w:numId w:val="32"/>
      </w:numPr>
      <w:spacing w:after="120"/>
      <w:ind w:left="1080"/>
    </w:pPr>
    <w:rPr>
      <w:rFonts w:asciiTheme="minorHAnsi" w:eastAsia="Times New Roman" w:hAnsiTheme="minorHAnsi" w:cstheme="minorHAnsi"/>
      <w:szCs w:val="20"/>
      <w:lang w:eastAsia="en-GB"/>
    </w:rPr>
  </w:style>
  <w:style w:type="character" w:customStyle="1" w:styleId="CPCPolicyList2ndLevelChar">
    <w:name w:val="CPC Policy List 2nd Level Char"/>
    <w:basedOn w:val="DefaultParagraphFont"/>
    <w:link w:val="CPCPolicyList2ndLevel"/>
    <w:rsid w:val="00D947F3"/>
    <w:rPr>
      <w:rFonts w:asciiTheme="minorHAnsi" w:eastAsia="Times New Roman" w:hAnsiTheme="minorHAnsi" w:cstheme="minorHAnsi"/>
      <w:szCs w:val="20"/>
      <w:lang w:eastAsia="en-GB"/>
    </w:rPr>
  </w:style>
  <w:style w:type="paragraph" w:customStyle="1" w:styleId="CPCPolicyText">
    <w:name w:val="CPC Policy Text"/>
    <w:basedOn w:val="Normal"/>
    <w:qFormat/>
    <w:rsid w:val="006918CD"/>
    <w:pPr>
      <w:ind w:left="1080"/>
    </w:pPr>
  </w:style>
  <w:style w:type="paragraph" w:customStyle="1" w:styleId="CPCPolicyText3rdlevel">
    <w:name w:val="CPC Policy Text 3rd level"/>
    <w:basedOn w:val="Normal"/>
    <w:qFormat/>
    <w:rsid w:val="006918CD"/>
    <w:pPr>
      <w:ind w:left="1080"/>
    </w:pPr>
  </w:style>
  <w:style w:type="paragraph" w:customStyle="1" w:styleId="CPCPolicybullet1stlevel">
    <w:name w:val="CPC Policy bullet 1st level"/>
    <w:basedOn w:val="ListParagraph"/>
    <w:qFormat/>
    <w:rsid w:val="006F2A88"/>
    <w:pPr>
      <w:numPr>
        <w:numId w:val="30"/>
      </w:numPr>
    </w:pPr>
  </w:style>
  <w:style w:type="paragraph" w:customStyle="1" w:styleId="CPCPolicyLista">
    <w:name w:val="CPC Policy List a"/>
    <w:basedOn w:val="Normal"/>
    <w:qFormat/>
    <w:rsid w:val="001C7A41"/>
    <w:pPr>
      <w:numPr>
        <w:ilvl w:val="2"/>
        <w:numId w:val="26"/>
      </w:numPr>
      <w:spacing w:after="120"/>
      <w:ind w:left="1800"/>
    </w:pPr>
  </w:style>
  <w:style w:type="paragraph" w:customStyle="1" w:styleId="CPCNormalBold">
    <w:name w:val="CPC Normal Bold"/>
    <w:basedOn w:val="Normal"/>
    <w:qFormat/>
    <w:rsid w:val="00FA7561"/>
    <w:rPr>
      <w:b/>
    </w:rPr>
  </w:style>
  <w:style w:type="paragraph" w:customStyle="1" w:styleId="CPCPolicybullet2ndlevel">
    <w:name w:val="CPC Policy bullet 2nd level"/>
    <w:basedOn w:val="CPCPolicybullet1stlevel"/>
    <w:link w:val="CPCPolicybullet2ndlevelChar"/>
    <w:qFormat/>
    <w:rsid w:val="006F2A88"/>
    <w:pPr>
      <w:numPr>
        <w:numId w:val="33"/>
      </w:numPr>
      <w:spacing w:after="60"/>
      <w:ind w:left="1440"/>
      <w:contextualSpacing w:val="0"/>
    </w:pPr>
  </w:style>
  <w:style w:type="character" w:customStyle="1" w:styleId="CPCPolicybullet2ndlevelChar">
    <w:name w:val="CPC Policy bullet 2nd level Char"/>
    <w:basedOn w:val="DefaultParagraphFont"/>
    <w:link w:val="CPCPolicybullet2ndlevel"/>
    <w:rsid w:val="006F2A88"/>
  </w:style>
  <w:style w:type="paragraph" w:customStyle="1" w:styleId="CPCPolicyQuoteText">
    <w:name w:val="CPC Policy Quote Text"/>
    <w:basedOn w:val="Normal"/>
    <w:qFormat/>
    <w:rsid w:val="00D947F3"/>
    <w:pPr>
      <w:ind w:left="1080"/>
    </w:pPr>
    <w:rPr>
      <w:i/>
    </w:rPr>
  </w:style>
  <w:style w:type="paragraph" w:customStyle="1" w:styleId="LauntonLinesNormal">
    <w:name w:val="Launton Lines Normal"/>
    <w:qFormat/>
    <w:rsid w:val="005513B0"/>
    <w:pPr>
      <w:spacing w:line="480" w:lineRule="auto"/>
    </w:pPr>
    <w:rPr>
      <w:rFonts w:ascii="Arial" w:eastAsia="Times New Roman" w:hAnsi="Arial" w:cs="Arial"/>
      <w:szCs w:val="22"/>
      <w:lang w:eastAsia="en-GB"/>
    </w:rPr>
  </w:style>
  <w:style w:type="table" w:styleId="TableGrid">
    <w:name w:val="Table Grid"/>
    <w:basedOn w:val="TableNormal"/>
    <w:uiPriority w:val="39"/>
    <w:rsid w:val="001761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 Review of Effectiveness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Audit Review of Effectiveness</dc:title>
  <dc:subject/>
  <dc:creator>clerk@leafieldparishcouncil.org</dc:creator>
  <cp:keywords/>
  <dc:description/>
  <cp:lastModifiedBy>Parish Clerk</cp:lastModifiedBy>
  <cp:revision>7</cp:revision>
  <cp:lastPrinted>2022-09-21T20:28:00Z</cp:lastPrinted>
  <dcterms:created xsi:type="dcterms:W3CDTF">2023-09-08T11:08:00Z</dcterms:created>
  <dcterms:modified xsi:type="dcterms:W3CDTF">2023-09-08T11:17:00Z</dcterms:modified>
</cp:coreProperties>
</file>